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维他命可以治万病</w:t>
      </w:r>
    </w:p>
    <w:p>
      <w:r>
        <w:rPr>
          <w:rFonts w:ascii="宋体" w:hAnsi="宋体" w:eastAsia="宋体"/>
          <w:sz w:val="24"/>
        </w:rPr>
        <w:t>安田和人著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维他命可以治万病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安田和人著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主妇之友出版事业有限公司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本书出售、求购地址：https://www.jiaokey.com/book/detail/11231067.html</w:t>
      </w:r>
    </w:p>
    <w:p>
      <w:r>
        <w:t>更多相关图书推荐：https://www.jiaokey.com</w:t>
      </w:r>
    </w:p>
    <w:p>
      <w:r>
        <w:t>安田和人著 其他作品：https://www.jiaokey.com/tag/安田和人著.html</w:t>
      </w:r>
    </w:p>
    <w:p>
      <w:r>
        <w:t>主妇之友出版事业有限公司 出版图书：https://www.jiaokey.com/tag/主妇之友出版事业有限公司.html</w:t>
      </w:r>
    </w:p>
    <w:p>
      <w:r>
        <w:t>关键词搜索：https://www.jiaokey.com/tag/维他命可以治万病.html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