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不老青春</w:t>
      </w:r>
    </w:p>
    <w:p>
      <w:r>
        <w:rPr>
          <w:rFonts w:ascii="宋体" w:hAnsi="宋体" w:eastAsia="宋体"/>
          <w:sz w:val="24"/>
        </w:rPr>
        <w:t>鲍伯·达顿 W.R.史班斯著；林宴夙译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鲍伯·达顿 W.R.史班斯著；林宴夙译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本书出售、求购地址：https://www.jiaokey.com/book/detail/11230973.html</w:t>
      </w:r>
    </w:p>
    <w:p>
      <w:r>
        <w:t>更多相关图书推荐：https://www.jiaokey.com</w:t>
      </w:r>
    </w:p>
    <w:p>
      <w:r>
        <w:t>鲍伯·达顿 W.R.史班斯著；林宴夙译 其他作品：https://www.jiaokey.com/tag/鲍伯·达顿 W.R.史班斯著；林宴夙译.html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关键词搜索：https://www.jiaokey.com/tag/不老青春.html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