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高可用性 设计、技术和动作过程 design， techniques and processes</w:t>
      </w:r>
    </w:p>
    <w:p>
      <w:r>
        <w:rPr>
          <w:rFonts w:ascii="宋体" w:hAnsi="宋体" w:eastAsia="宋体"/>
          <w:sz w:val="24"/>
        </w:rPr>
        <w:t>（美） 弗洛伊德·皮耶达德，迈克尔·霍金斯著；Floyd Piedad，Michael Hawkins 高广卿，何铖译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高可用性 设计、技术和动作过程 design， techniques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弗洛伊德·皮耶达德，迈克尔·霍金斯著；Floyd Piedad，Michael Hawkins 高广卿，何铖译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本书出售、求购地址：https://www.jiaokey.com/book/detail/11230653.html</w:t>
      </w:r>
    </w:p>
    <w:p>
      <w:r>
        <w:t>更多相关图书推荐：https://www.jiaokey.com</w:t>
      </w:r>
    </w:p>
    <w:p>
      <w:r>
        <w:t>（美） 弗洛伊德·皮耶达德，迈克尔·霍金斯著；Floyd Piedad，Michael Hawkins 高广卿，何铖译 其他作品：https://www.jiaokey.com/tag/（美） 弗洛伊德·皮耶达德，迈克尔·霍金斯著；Floyd Piedad，Michael Hawkins 高广卿，何铖译.html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关键词搜索：https://www.jiaokey.com/tag/高可用性 设计、技术和动作过程 design， techniques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