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书名：邓小平民法思想与当代中国民法</w:t>
      </w:r>
    </w:p>
    <w:p>
      <w:r>
        <w:t>作者：刘梦兰著</w:t>
      </w:r>
    </w:p>
    <w:p>
      <w:r>
        <w:t>出版社：长沙：中南工业大学出版社</w:t>
      </w:r>
    </w:p>
    <w:p>
      <w:r>
        <w:t>出版日期：1999.12</w:t>
      </w:r>
    </w:p>
    <w:p>
      <w:r>
        <w:t>总页数：305</w:t>
      </w:r>
    </w:p>
    <w:p>
      <w:r>
        <w:t>更多请访问教客网: www.jiaokey.com</w:t>
      </w:r>
    </w:p>
    <w:p>
      <w:r>
        <w:t>邓小平民法思想与当代中国民法 评论地址：https://www.jiaokey.com/book/detail/11230141.html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