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38  文化·教育·体育类  山东文化史研究  甲编</w:t>
      </w:r>
    </w:p>
    <w:p>
      <w:r>
        <w:rPr>
          <w:rFonts w:ascii="宋体" w:hAnsi="宋体" w:eastAsia="宋体"/>
          <w:sz w:val="24"/>
        </w:rPr>
        <w:t>张立志著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0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38  文化·教育·体育类  山东文化史研究  甲编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齐鲁大学国学研究所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本书出售、求购地址：https://www.jiaokey.com/book/detail/11230039.html</w:t>
      </w:r>
    </w:p>
    <w:p>
      <w:r>
        <w:t>更多相关图书推荐：https://www.jiaokey.com</w:t>
      </w:r>
    </w:p>
    <w:p>
      <w:r>
        <w:t>张立志著 其他作品：https://www.jiaokey.com/tag/张立志著.html</w:t>
      </w:r>
    </w:p>
    <w:p>
      <w:r>
        <w:t>齐鲁大学国学研究所 出版图书：https://www.jiaokey.com/tag/齐鲁大学国学研究所.html</w:t>
      </w:r>
    </w:p>
    <w:p>
      <w:r>
        <w:t>关键词搜索：https://www.jiaokey.com/tag/民国丛书  第5编  38  文化·教育·体育类  山东文化史研究  甲编.html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