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书名：世纪之交的攻坚  黄河低滩区走出贫困的抉择</w:t>
      </w:r>
    </w:p>
    <w:p>
      <w:r>
        <w:t>作者：阎文学著</w:t>
      </w:r>
    </w:p>
    <w:p>
      <w:r>
        <w:t>出版社：郑州：河南人民出版社</w:t>
      </w:r>
    </w:p>
    <w:p>
      <w:r>
        <w:t>出版日期：1999.10</w:t>
      </w:r>
    </w:p>
    <w:p>
      <w:r>
        <w:t>总页数：385</w:t>
      </w:r>
    </w:p>
    <w:p>
      <w:r>
        <w:t>更多请访问教客网: www.jiaokey.com</w:t>
      </w:r>
    </w:p>
    <w:p>
      <w:r>
        <w:t>世纪之交的攻坚  黄河低滩区走出贫困的抉择 评论地址：https://www.jiaokey.com/book/detail/11226828.html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