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网络时代的民法学问题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网络时代的民法学问题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本书出售、求购地址：https://www.jiaokey.com/book/detail/11223337.html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关键词搜索：https://www.jiaokey.com/tag/网络时代的民法学问题.html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