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怎样对孩子进行性教育</w:t>
      </w:r>
    </w:p>
    <w:p>
      <w:r>
        <w:rPr>
          <w:rFonts w:ascii="宋体" w:hAnsi="宋体" w:eastAsia="宋体"/>
          <w:sz w:val="24"/>
        </w:rPr>
        <w:t>（美）科肯多尔著；袁兴林译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怎样对孩子进行性教育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（美）科肯多尔著；袁兴林译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本书出售、求购地址：https://www.jiaokey.com/book/detail/11222529.html</w:t>
      </w:r>
    </w:p>
    <w:p>
      <w:r>
        <w:t>更多相关图书推荐：https://www.jiaokey.com</w:t>
      </w:r>
    </w:p>
    <w:p>
      <w:r>
        <w:t>（美）科肯多尔著；袁兴林译 其他作品：https://www.jiaokey.com/tag/（美）科肯多尔著；袁兴林译.html</w:t>
      </w:r>
    </w:p>
    <w:p>
      <w:r>
        <w:t>职工教育出版社 出版图书：https://www.jiaokey.com/tag/职工教育出版社.html</w:t>
      </w:r>
    </w:p>
    <w:p>
      <w:r>
        <w:t>关键词搜索：https://www.jiaokey.com/tag/怎样对孩子进行性教育.html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