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混凝土水工建筑物老化病害评估准则研究课题  1994年研究成果汇编</w:t>
      </w:r>
    </w:p>
    <w:p>
      <w:r>
        <w:rPr>
          <w:rFonts w:ascii="宋体" w:hAnsi="宋体" w:eastAsia="宋体"/>
          <w:sz w:val="24"/>
        </w:rPr>
        <w:t>武汉水利电力大学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混凝土水工建筑物老化病害评估准则研究课题  1994年研究成果汇编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武汉水利电力大学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本书出售、求购地址：https://www.jiaokey.com/book/detail/11221547.html</w:t>
      </w:r>
    </w:p>
    <w:p>
      <w:r>
        <w:t>更多相关图书推荐：https://www.jiaokey.com</w:t>
      </w:r>
    </w:p>
    <w:p>
      <w:r>
        <w:t>武汉水利电力大学 其他作品：https://www.jiaokey.com/tag/武汉水利电力大学.html</w:t>
      </w:r>
    </w:p>
    <w:p>
      <w:r>
        <w:t>关键词搜索：https://www.jiaokey.com/tag/混凝土水工建筑物老化病害评估准则研究课题  1994年研究成果汇编.html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