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混凝土冻融破坏机理探索阶段研究报告</w:t>
      </w:r>
    </w:p>
    <w:p>
      <w:r>
        <w:rPr>
          <w:rFonts w:ascii="宋体" w:hAnsi="宋体" w:eastAsia="宋体"/>
          <w:sz w:val="24"/>
        </w:rPr>
        <w:t>李金玉，徐文雨，曹建国，林莉，关遇时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混凝土冻融破坏机理探索阶段研究报告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李金玉，徐文雨，曹建国，林莉，关遇时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本书出售、求购地址：https://www.jiaokey.com/book/detail/11221540.html</w:t>
      </w:r>
    </w:p>
    <w:p>
      <w:r>
        <w:t>更多相关图书推荐：https://www.jiaokey.com</w:t>
      </w:r>
    </w:p>
    <w:p>
      <w:r>
        <w:t>李金玉，徐文雨，曹建国，林莉，关遇时 其他作品：https://www.jiaokey.com/tag/李金玉，徐文雨，曹建国，林莉，关遇时.html</w:t>
      </w:r>
    </w:p>
    <w:p>
      <w:r>
        <w:t>关键词搜索：https://www.jiaokey.com/tag/混凝土冻融破坏机理探索阶段研究报告.html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