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前苏联钢衬钢筋混凝土压力管道设计与施工</w:t>
      </w:r>
    </w:p>
    <w:p>
      <w:r>
        <w:rPr>
          <w:rFonts w:ascii="宋体" w:hAnsi="宋体" w:eastAsia="宋体"/>
          <w:sz w:val="24"/>
        </w:rPr>
        <w:t>张超然主编；《前苏联钢衬钢筋混凝土压力管道设计与施工》编辑委员会编译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前苏联钢衬钢筋混凝土压力管道设计与施工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张超然主编；《前苏联钢衬钢筋混凝土压力管道设计与施工》编辑委员会编译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本书出售、求购地址：https://www.jiaokey.com/book/detail/11221413.html</w:t>
      </w:r>
    </w:p>
    <w:p>
      <w:r>
        <w:t>更多相关图书推荐：https://www.jiaokey.com</w:t>
      </w:r>
    </w:p>
    <w:p>
      <w:r>
        <w:t>张超然主编；《前苏联钢衬钢筋混凝土压力管道设计与施工》编辑委员会编译 其他作品：https://www.jiaokey.com/tag/张超然主编；《前苏联钢衬钢筋混凝土压力管道设计与施工》编辑委员会编译.html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关键词搜索：https://www.jiaokey.com/tag/前苏联钢衬钢筋混凝土压力管道设计与施工.html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