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怪才郑板桥全传</w:t>
      </w:r>
    </w:p>
    <w:p>
      <w:r>
        <w:rPr>
          <w:rFonts w:ascii="宋体" w:hAnsi="宋体" w:eastAsia="宋体"/>
          <w:sz w:val="24"/>
        </w:rPr>
        <w:t>文源编著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怪才郑板桥全传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郑板桥(学科:生平事迹)郑板桥传记小说(地点:中国年代:现代)传记小说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本书出售、求购地址：https://www.jiaokey.com/book/detail/11220986.html</w:t>
      </w:r>
    </w:p>
    <w:p>
      <w:r>
        <w:t>更多相关图书推荐：https://www.jiaokey.com</w:t>
      </w:r>
    </w:p>
    <w:p>
      <w:r>
        <w:t>文源编著 其他作品：https://www.jiaokey.com/tag/文源编著.html</w:t>
      </w:r>
    </w:p>
    <w:p>
      <w:r>
        <w:t>北京:光明日报出版社,2003.04 出版图书：https://www.jiaokey.com/tag/北京:光明日报出版社,2003.04.html</w:t>
      </w:r>
    </w:p>
    <w:p>
      <w:r>
        <w:t>关键词搜索：https://www.jiaokey.com/tag/郑板桥(学科:生平事迹)郑板桥传记小说(地点:中国年代:现代)传记小说.html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