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隐遁与仕途  放言落纸的梦与现实</w:t>
      </w:r>
    </w:p>
    <w:p>
      <w:r>
        <w:rPr>
          <w:rFonts w:ascii="宋体" w:hAnsi="宋体" w:eastAsia="宋体"/>
          <w:sz w:val="24"/>
        </w:rPr>
        <w:t>范成志编著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隐遁与仕途  放言落纸的梦与现实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成阳出版股份有限公司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本书出售、求购地址：https://www.jiaokey.com/book/detail/11220851.html</w:t>
      </w:r>
    </w:p>
    <w:p>
      <w:r>
        <w:t>更多相关图书推荐：https://www.jiaokey.com</w:t>
      </w:r>
    </w:p>
    <w:p>
      <w:r>
        <w:t>范成志编著 其他作品：https://www.jiaokey.com/tag/范成志编著.html</w:t>
      </w:r>
    </w:p>
    <w:p>
      <w:r>
        <w:t>成阳出版股份有限公司 出版图书：https://www.jiaokey.com/tag/成阳出版股份有限公司.html</w:t>
      </w:r>
    </w:p>
    <w:p>
      <w:r>
        <w:t>关键词搜索：https://www.jiaokey.com/tag/隐遁与仕途  放言落纸的梦与现实.html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