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产品创新中的创造力</w:t>
      </w:r>
    </w:p>
    <w:p>
      <w:r>
        <w:rPr>
          <w:rFonts w:ascii="宋体" w:hAnsi="宋体" w:eastAsia="宋体"/>
          <w:sz w:val="24"/>
        </w:rPr>
        <w:t>（美）雅各布·戈登堡（Jacob Goldenberg），（美）大卫·马祖尔斯基（David Mazursky）著；梁文权，朱正茂等译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产品创新中的创造力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（美）雅各布·戈登堡（Jacob Goldenberg），（美）大卫·马祖尔斯基（David Mazursky）著；梁文权，朱正茂等译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本书出售、求购地址：https://www.jiaokey.com/book/detail/11219775.html</w:t>
      </w:r>
    </w:p>
    <w:p>
      <w:r>
        <w:t>更多相关图书推荐：https://www.jiaokey.com</w:t>
      </w:r>
    </w:p>
    <w:p>
      <w:r>
        <w:t>（美）雅各布·戈登堡（Jacob Goldenberg），（美）大卫·马祖尔斯基（David Mazursky）著；梁文权，朱正茂等译 其他作品：https://www.jiaokey.com/tag/（美）雅各布·戈登堡（Jacob Goldenberg），（美）大卫·马祖尔斯基（David Mazursky）著；梁文权，朱正茂等译.html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关键词搜索：https://www.jiaokey.com/tag/产品创新中的创造力.html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