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股票市场，  投机泡沫与经济增长</w:t>
      </w:r>
    </w:p>
    <w:p>
      <w:r>
        <w:rPr>
          <w:rFonts w:ascii="宋体" w:hAnsi="宋体" w:eastAsia="宋体"/>
          <w:sz w:val="24"/>
        </w:rPr>
        <w:t>M.宾斯维杰著；张建森译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股票市场，  投机泡沫与经济增长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M.宾斯维杰著；张建森译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本书出售、求购地址：https://www.jiaokey.com/book/detail/11218021.html</w:t>
      </w:r>
    </w:p>
    <w:p>
      <w:r>
        <w:t>更多相关图书推荐：https://www.jiaokey.com</w:t>
      </w:r>
    </w:p>
    <w:p>
      <w:r>
        <w:t>M.宾斯维杰著；张建森译 其他作品：https://www.jiaokey.com/tag/M.宾斯维杰著；张建森译.html</w:t>
      </w:r>
    </w:p>
    <w:p>
      <w:r>
        <w:t>上海市：上海三联书店 出版图书：https://www.jiaokey.com/tag/上海市：上海三联书店.html</w:t>
      </w:r>
    </w:p>
    <w:p>
      <w:r>
        <w:t>关键词搜索：https://www.jiaokey.com/tag/股票市场，  投机泡沫与经济增长.html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