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绿色照明工程实施手册</w:t>
      </w:r>
    </w:p>
    <w:p>
      <w:r>
        <w:rPr>
          <w:rFonts w:ascii="宋体" w:hAnsi="宋体" w:eastAsia="宋体"/>
          <w:sz w:val="24"/>
        </w:rPr>
        <w:t>国家经贸委/UNDP/GEF中国绿色照明工程项目办公室，中国建筑科学研究院编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绿色照明工程实施手册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国家经贸委/UNDP/GEF中国绿色照明工程项目办公室，中国建筑科学研究院编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本书出售、求购地址：https://www.jiaokey.com/book/detail/11217980.html</w:t>
      </w:r>
    </w:p>
    <w:p>
      <w:r>
        <w:t>更多相关图书推荐：https://www.jiaokey.com</w:t>
      </w:r>
    </w:p>
    <w:p>
      <w:r>
        <w:t>国家经贸委/UNDP/GEF中国绿色照明工程项目办公室，中国建筑科学研究院编 其他作品：https://www.jiaokey.com/tag/国家经贸委/UNDP/GEF中国绿色照明工程项目办公室，中国建筑科学研究院编.html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关键词搜索：https://www.jiaokey.com/tag/绿色照明工程实施手册.html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