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零售营销精要</w:t>
      </w:r>
    </w:p>
    <w:p>
      <w:r>
        <w:rPr>
          <w:rFonts w:ascii="宋体" w:hAnsi="宋体" w:eastAsia="宋体"/>
          <w:sz w:val="24"/>
        </w:rPr>
        <w:t>（英）马尔科姆·沙利文（Malcolm Sullivan），（ 英）丹尼斯·阿德科克（Dennis Adcock）著；吴长顺等译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零售营销精要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（英）马尔科姆·沙利文（Malcolm Sullivan），（ 英）丹尼斯·阿德科克（Dennis Adcock）著；吴长顺等译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本书出售、求购地址：https://www.jiaokey.com/book/detail/11217764.html</w:t>
      </w:r>
    </w:p>
    <w:p>
      <w:r>
        <w:t>更多相关图书推荐：https://www.jiaokey.com</w:t>
      </w:r>
    </w:p>
    <w:p>
      <w:r>
        <w:t>（英）马尔科姆·沙利文（Malcolm Sullivan），（ 英）丹尼斯·阿德科克（Dennis Adcock）著；吴长顺等译 其他作品：https://www.jiaokey.com/tag/（英）马尔科姆·沙利文（Malcolm Sullivan），（ 英）丹尼斯·阿德科克（Dennis Adcock）著；吴长顺等译.html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关键词搜索：https://www.jiaokey.com/tag/零售营销精要.html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