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书名：复杂水资源系统优化模糊识别理论与应用</w:t>
      </w:r>
    </w:p>
    <w:p>
      <w:r>
        <w:t>作者：陈守煜著</w:t>
      </w:r>
    </w:p>
    <w:p>
      <w:r>
        <w:t>出版社：长春：吉林大学出版社</w:t>
      </w:r>
    </w:p>
    <w:p>
      <w:r>
        <w:t>出版日期：2002.03</w:t>
      </w:r>
    </w:p>
    <w:p>
      <w:r>
        <w:t>总页数：312</w:t>
      </w:r>
    </w:p>
    <w:p>
      <w:r>
        <w:t>更多请访问教客网: www.jiaokey.com</w:t>
      </w:r>
    </w:p>
    <w:p>
      <w:r>
        <w:t>复杂水资源系统优化模糊识别理论与应用 评论地址：https://www.jiaokey.com/book/detail/11216196.html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