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有机污染物定量结构-性质关系与定量结构-活性关系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有机污染物定量结构-性质关系与定量结构-活性关系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本书出售、求购地址：https://www.jiaokey.com/book/detail/11216049.html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关键词搜索：https://www.jiaokey.com/tag/有机污染物定量结构-性质关系与定量结构-活性关系.html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