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自我防范  非典型肺炎基本知识</w:t>
      </w:r>
    </w:p>
    <w:p>
      <w:r>
        <w:rPr>
          <w:rFonts w:ascii="宋体" w:hAnsi="宋体" w:eastAsia="宋体"/>
          <w:sz w:val="24"/>
        </w:rPr>
        <w:t>中共唐山市委宣传部，唐山市科技局，唐山市科学技术协会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自我防范  非典型肺炎基本知识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中共唐山市委宣传部，唐山市科技局，唐山市科学技术协会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本书出售、求购地址：https://www.jiaokey.com/book/detail/11215834.html</w:t>
      </w:r>
    </w:p>
    <w:p>
      <w:r>
        <w:t>更多相关图书推荐：https://www.jiaokey.com</w:t>
      </w:r>
    </w:p>
    <w:p>
      <w:r>
        <w:t>中共唐山市委宣传部，唐山市科技局，唐山市科学技术协会 其他作品：https://www.jiaokey.com/tag/中共唐山市委宣传部，唐山市科技局，唐山市科学技术协会.html</w:t>
      </w:r>
    </w:p>
    <w:p>
      <w:r>
        <w:t>关键词搜索：https://www.jiaokey.com/tag/自我防范  非典型肺炎基本知识.html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