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中小企业财务会计模式研究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中小企业财务会计模式研究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本书出售、求购地址：https://www.jiaokey.com/book/detail/11215538.html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关键词搜索：https://www.jiaokey.com/tag/中小企业财务会计模式研究.html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