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怎样掌握解中学数学题的方法</w:t>
      </w:r>
    </w:p>
    <w:p>
      <w:r>
        <w:rPr>
          <w:rFonts w:ascii="宋体" w:hAnsi="宋体" w:eastAsia="宋体"/>
          <w:sz w:val="24"/>
        </w:rPr>
        <w:t>（苏）Л.М.弗里德曼著；欧彬敷，韦晋光译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怎样掌握解中学数学题的方法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（苏）Л.М.弗里德曼著；欧彬敷，韦晋光译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本书出售、求购地址：https://www.jiaokey.com/book/detail/11215265.html</w:t>
      </w:r>
    </w:p>
    <w:p>
      <w:r>
        <w:t>更多相关图书推荐：https://www.jiaokey.com</w:t>
      </w:r>
    </w:p>
    <w:p>
      <w:r>
        <w:t>（苏）Л.М.弗里德曼著；欧彬敷，韦晋光译 其他作品：https://www.jiaokey.com/tag/（苏）Л.М.弗里德曼著；欧彬敷，韦晋光译.html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关键词搜索：https://www.jiaokey.com/tag/怎样掌握解中学数学题的方法.html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