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书名：言说与沉默  维特根斯坦《逻辑哲学论》中的命题学说</w:t>
      </w:r>
    </w:p>
    <w:p>
      <w:r>
        <w:t>作者：李国山著</w:t>
      </w:r>
    </w:p>
    <w:p>
      <w:r>
        <w:t>出版社：天津：南开大学出版社</w:t>
      </w:r>
    </w:p>
    <w:p>
      <w:r>
        <w:t>出版日期：2004.03</w:t>
      </w:r>
    </w:p>
    <w:p>
      <w:r>
        <w:t>总页数：125</w:t>
      </w:r>
    </w:p>
    <w:p>
      <w:r>
        <w:t>更多请访问教客网: www.jiaokey.com</w:t>
      </w:r>
    </w:p>
    <w:p>
      <w:r>
        <w:t>言说与沉默  维特根斯坦《逻辑哲学论》中的命题学说 评论地址：https://www.jiaokey.com/book/detail/11215077.html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