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未成年人权益保护常用法律政策手册</w:t>
      </w:r>
    </w:p>
    <w:p>
      <w:r>
        <w:rPr>
          <w:rFonts w:ascii="宋体" w:hAnsi="宋体" w:eastAsia="宋体"/>
          <w:sz w:val="24"/>
        </w:rPr>
        <w:t>国务院法制办公室政法劳动社会保障法制司编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未成年人权益保护常用法律政策手册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国务院法制办公室政法劳动社会保障法制司编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本书出售、求购地址：https://www.jiaokey.com/book/detail/11214761.html</w:t>
      </w:r>
    </w:p>
    <w:p>
      <w:r>
        <w:t>更多相关图书推荐：https://www.jiaokey.com</w:t>
      </w:r>
    </w:p>
    <w:p>
      <w:r>
        <w:t>国务院法制办公室政法劳动社会保障法制司编 其他作品：https://www.jiaokey.com/tag/国务院法制办公室政法劳动社会保障法制司编.html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关键词搜索：https://www.jiaokey.com/tag/未成年人权益保护常用法律政策手册.html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