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年轻的百万富翁</w:t>
      </w:r>
    </w:p>
    <w:p>
      <w:r>
        <w:rPr>
          <w:rFonts w:ascii="宋体" w:hAnsi="宋体" w:eastAsia="宋体"/>
          <w:sz w:val="24"/>
        </w:rPr>
        <w:t>（美）里娃·莱森斯基（Rieva Lesonsky），（美）加利·萨托·斯托德（Gayle Sato Stodder）著；吴国武，崔凌莉译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（美）里娃·莱森斯基（Rieva Lesonsky），（美）加利·萨托·斯托德（Gayle Sato Stodder）著；吴国武，崔凌莉译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本书出售、求购地址：https://www.jiaokey.com/book/detail/11213970.html</w:t>
      </w:r>
    </w:p>
    <w:p>
      <w:r>
        <w:t>更多相关图书推荐：https://www.jiaokey.com</w:t>
      </w:r>
    </w:p>
    <w:p>
      <w:r>
        <w:t>（美）里娃·莱森斯基（Rieva Lesonsky），（美）加利·萨托·斯托德（Gayle Sato Stodder）著；吴国武，崔凌莉译 其他作品：https://www.jiaokey.com/tag/（美）里娃·莱森斯基（Rieva Lesonsky），（美）加利·萨托·斯托德（Gayle Sato Stodder）著；吴国武，崔凌莉译.html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