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建筑科学研究报告</w:t>
      </w:r>
    </w:p>
    <w:p>
      <w:r>
        <w:rPr>
          <w:rFonts w:ascii="宋体" w:hAnsi="宋体" w:eastAsia="宋体"/>
          <w:sz w:val="24"/>
        </w:rPr>
        <w:t>方鸿琪，王钟琦，赵树栋，黄振录；苗心宽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方鸿琪，王钟琦，赵树栋，黄振录；苗心宽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中国建筑科学研究院勘察技术研究所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本书出售、求购地址：https://www.jiaokey.com/book/detail/11213515.html</w:t>
      </w:r>
    </w:p>
    <w:p>
      <w:r>
        <w:t>更多相关图书推荐：https://www.jiaokey.com</w:t>
      </w:r>
    </w:p>
    <w:p>
      <w:r>
        <w:t>方鸿琪，王钟琦，赵树栋，黄振录；苗心宽 其他作品：https://www.jiaokey.com/tag/方鸿琪，王钟琦，赵树栋，黄振录；苗心宽.html</w:t>
      </w:r>
    </w:p>
    <w:p>
      <w:r>
        <w:t>中国建筑科学研究院勘察技术研究所 出版图书：https://www.jiaokey.com/tag/中国建筑科学研究院勘察技术研究所.html</w:t>
      </w:r>
    </w:p>
    <w:p>
      <w:r>
        <w:t>关键词搜索：https://www.jiaokey.com/tag/建筑科学研究报告.html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