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不要帮狗穿内裤  做人不要太鸡婆，小心帮来帮去帮成仇！</w:t>
      </w:r>
    </w:p>
    <w:p>
      <w:r>
        <w:rPr>
          <w:rFonts w:ascii="宋体" w:hAnsi="宋体" w:eastAsia="宋体"/>
          <w:sz w:val="24"/>
        </w:rPr>
        <w:t>陈玉鸣著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不要帮狗穿内裤  做人不要太鸡婆，小心帮来帮去帮成仇！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快意人生文化事业有限公司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本书出售、求购地址：https://www.jiaokey.com/book/detail/11212510.html</w:t>
      </w:r>
    </w:p>
    <w:p>
      <w:r>
        <w:t>更多相关图书推荐：https://www.jiaokey.com</w:t>
      </w:r>
    </w:p>
    <w:p>
      <w:r>
        <w:t>陈玉鸣著 其他作品：https://www.jiaokey.com/tag/陈玉鸣著.html</w:t>
      </w:r>
    </w:p>
    <w:p>
      <w:r>
        <w:t>快意人生文化事业有限公司 出版图书：https://www.jiaokey.com/tag/快意人生文化事业有限公司.html</w:t>
      </w:r>
    </w:p>
    <w:p>
      <w:r>
        <w:t>关键词搜索：https://www.jiaokey.com/tag/不要帮狗穿内裤  做人不要太鸡婆，小心帮来帮去帮成仇！.html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