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活力英雄</w:t>
      </w:r>
    </w:p>
    <w:p>
      <w:r>
        <w:rPr>
          <w:rFonts w:ascii="宋体" w:hAnsi="宋体" w:eastAsia="宋体"/>
          <w:sz w:val="24"/>
        </w:rPr>
        <w:t>威廉·伯罕（William C. Byham） 杰夫·卡克斯著；贾霭兰译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威廉·伯罕（William C. Byham） 杰夫·卡克斯著；贾霭兰译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本书出售、求购地址：https://www.jiaokey.com/book/detail/11211138.html</w:t>
      </w:r>
    </w:p>
    <w:p>
      <w:r>
        <w:t>更多相关图书推荐：https://www.jiaokey.com</w:t>
      </w:r>
    </w:p>
    <w:p>
      <w:r>
        <w:t>威廉·伯罕（William C. Byham） 杰夫·卡克斯著；贾霭兰译 其他作品：https://www.jiaokey.com/tag/威廉·伯罕（William C. Byham） 杰夫·卡克斯著；贾霭兰译.html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关键词搜索：https://www.jiaokey.com/tag/活力英雄.html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