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建筑装饰工程设计</w:t>
      </w:r>
    </w:p>
    <w:p>
      <w:r>
        <w:rPr>
          <w:rFonts w:ascii="宋体" w:hAnsi="宋体" w:eastAsia="宋体"/>
          <w:sz w:val="24"/>
        </w:rPr>
        <w:t>李永盛，丁洁民主编；章迎尔，朱成浩编著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建筑装饰工程设计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李永盛，丁洁民主编；章迎尔，朱成浩编著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本书出售、求购地址：https://www.jiaokey.com/book/detail/11210897.html</w:t>
      </w:r>
    </w:p>
    <w:p>
      <w:r>
        <w:t>更多相关图书推荐：https://www.jiaokey.com</w:t>
      </w:r>
    </w:p>
    <w:p>
      <w:r>
        <w:t>李永盛，丁洁民主编；章迎尔，朱成浩编著 其他作品：https://www.jiaokey.com/tag/李永盛，丁洁民主编；章迎尔，朱成浩编著.html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关键词搜索：https://www.jiaokey.com/tag/建筑装饰工程设计.html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