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合同争端及解决100例</w:t>
      </w:r>
    </w:p>
    <w:p>
      <w:r>
        <w:rPr>
          <w:rFonts w:ascii="宋体" w:hAnsi="宋体" w:eastAsia="宋体"/>
          <w:sz w:val="24"/>
        </w:rPr>
        <w:t>（英）罗格·诺尔斯（Roger Knowles）著；冯志祥，路晓村译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合同争端及解决100例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（英）罗格·诺尔斯（Roger Knowles）著；冯志祥，路晓村译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本书出售、求购地址：https://www.jiaokey.com/book/detail/11210682.html</w:t>
      </w:r>
    </w:p>
    <w:p>
      <w:r>
        <w:t>更多相关图书推荐：https://www.jiaokey.com</w:t>
      </w:r>
    </w:p>
    <w:p>
      <w:r>
        <w:t>（英）罗格·诺尔斯（Roger Knowles）著；冯志祥，路晓村译 其他作品：https://www.jiaokey.com/tag/（英）罗格·诺尔斯（Roger Knowles）著；冯志祥，路晓村译.html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关键词搜索：https://www.jiaokey.com/tag/合同争端及解决100例.html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