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野生牧草的引种驯化</w:t>
      </w:r>
    </w:p>
    <w:p>
      <w:r>
        <w:rPr>
          <w:rFonts w:ascii="宋体" w:hAnsi="宋体" w:eastAsia="宋体"/>
          <w:sz w:val="24"/>
        </w:rPr>
        <w:t>苏加楷，耿华珠，马鹤林，杨青川等编著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野生牧草的引种驯化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苏加楷，耿华珠，马鹤林，杨青川等编著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化学工业出版社；环境科学与工程出版中心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本书出售、求购地址：https://www.jiaokey.com/book/detail/11210447.html</w:t>
      </w:r>
    </w:p>
    <w:p>
      <w:r>
        <w:t>更多相关图书推荐：https://www.jiaokey.com</w:t>
      </w:r>
    </w:p>
    <w:p>
      <w:r>
        <w:t>苏加楷，耿华珠，马鹤林，杨青川等编著 其他作品：https://www.jiaokey.com/tag/苏加楷，耿华珠，马鹤林，杨青川等编著.html</w:t>
      </w:r>
    </w:p>
    <w:p>
      <w:r>
        <w:t>化学工业出版社；环境科学与工程出版中心 出版图书：https://www.jiaokey.com/tag/化学工业出版社；环境科学与工程出版中心.html</w:t>
      </w:r>
    </w:p>
    <w:p>
      <w:r>
        <w:t>关键词搜索：https://www.jiaokey.com/tag/野生牧草的引种驯化.html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