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2003及其在财务管理和投资分析中的应用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2003及其在财务管理和投资分析中的应用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本书出售、求购地址：https://www.jiaokey.com/book/detail/11210086.html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关键词搜索：https://www.jiaokey.com/tag/中文Excel 2003及其在财务管理和投资分析中的应用.html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