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中国自然垄断产业民营化改革与政府管制政策</w:t>
      </w:r>
    </w:p>
    <w:p>
      <w:r>
        <w:rPr>
          <w:rFonts w:ascii="宋体" w:hAnsi="宋体" w:eastAsia="宋体"/>
          <w:sz w:val="24"/>
        </w:rPr>
        <w:t>王俊豪，周小梅著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中国自然垄断产业民营化改革与政府管制政策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王俊豪，周小梅著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本书出售、求购地址：https://www.jiaokey.com/book/detail/11210057.html</w:t>
      </w:r>
    </w:p>
    <w:p>
      <w:r>
        <w:t>更多相关图书推荐：https://www.jiaokey.com</w:t>
      </w:r>
    </w:p>
    <w:p>
      <w:r>
        <w:t>王俊豪，周小梅著 其他作品：https://www.jiaokey.com/tag/王俊豪，周小梅著.html</w:t>
      </w:r>
    </w:p>
    <w:p>
      <w:r>
        <w:t>北京：经济管理出版社 出版图书：https://www.jiaokey.com/tag/北京：经济管理出版社.html</w:t>
      </w:r>
    </w:p>
    <w:p>
      <w:r>
        <w:t>关键词搜索：https://www.jiaokey.com/tag/中国自然垄断产业民营化改革与政府管制政策.html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