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建筑工程构造与结构</w:t>
      </w:r>
    </w:p>
    <w:p>
      <w:r>
        <w:rPr>
          <w:rFonts w:ascii="宋体" w:hAnsi="宋体" w:eastAsia="宋体"/>
          <w:sz w:val="24"/>
        </w:rPr>
        <w:t>河南省工程建设概预算人员资格考核认证领导小组编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建筑工程构造与结构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河南省工程建设概预算人员资格考核认证领导小组编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本书出售、求购地址：https://www.jiaokey.com/book/detail/11208388.html</w:t>
      </w:r>
    </w:p>
    <w:p>
      <w:r>
        <w:t>更多相关图书推荐：https://www.jiaokey.com</w:t>
      </w:r>
    </w:p>
    <w:p>
      <w:r>
        <w:t>河南省工程建设概预算人员资格考核认证领导小组编 其他作品：https://www.jiaokey.com/tag/河南省工程建设概预算人员资格考核认证领导小组编.html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关键词搜索：https://www.jiaokey.com/tag/建筑工程构造与结构.html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