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2003年中国故事精选</w:t>
      </w:r>
    </w:p>
    <w:p>
      <w:r>
        <w:rPr>
          <w:rFonts w:ascii="宋体" w:hAnsi="宋体" w:eastAsia="宋体"/>
          <w:sz w:val="24"/>
        </w:rPr>
        <w:t>舟恒划编选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2003年中国故事精选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舟恒划编选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本书出售、求购地址：https://www.jiaokey.com/book/detail/11205837.html</w:t>
      </w:r>
    </w:p>
    <w:p>
      <w:r>
        <w:t>更多相关图书推荐：https://www.jiaokey.com</w:t>
      </w:r>
    </w:p>
    <w:p>
      <w:r>
        <w:t>舟恒划编选 其他作品：https://www.jiaokey.com/tag/舟恒划编选.html</w:t>
      </w:r>
    </w:p>
    <w:p>
      <w:r>
        <w:t>武汉：长江文艺出版社 出版图书：https://www.jiaokey.com/tag/武汉：长江文艺出版社.html</w:t>
      </w:r>
    </w:p>
    <w:p>
      <w:r>
        <w:t>关键词搜索：https://www.jiaokey.com/tag/2003年中国故事精选.html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