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鼹鼠和兔子</w:t>
      </w:r>
    </w:p>
    <w:p>
      <w:r>
        <w:rPr>
          <w:rFonts w:ascii="宋体" w:hAnsi="宋体" w:eastAsia="宋体"/>
          <w:sz w:val="24"/>
        </w:rPr>
        <w:t>（捷克）杜斯克挈洛娃编；（捷克）米勒尔绘；林莳慧译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7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4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7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鼹鼠和兔子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（捷克）杜斯克挈洛娃编；（捷克）米勒尔绘；林莳慧译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本书出售、求购地址：https://www.jiaokey.com/book/detail/11204936.html</w:t>
      </w:r>
    </w:p>
    <w:p>
      <w:r>
        <w:t>更多相关图书推荐：https://www.jiaokey.com</w:t>
      </w:r>
    </w:p>
    <w:p>
      <w:r>
        <w:t>（捷克）杜斯克挈洛娃编；（捷克）米勒尔绘；林莳慧译 其他作品：https://www.jiaokey.com/tag/（捷克）杜斯克挈洛娃编；（捷克）米勒尔绘；林莳慧译.html</w:t>
      </w:r>
    </w:p>
    <w:p>
      <w:r>
        <w:t>南宁:接力出版社,2004.01 出版图书：https://www.jiaokey.com/tag/南宁:接力出版社,2004.01.html</w:t>
      </w:r>
    </w:p>
    <w:p>
      <w:r>
        <w:t>关键词搜索：https://www.jiaokey.com/tag/图画故事-捷克-现代.html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