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留住财富并获得免税的奥秘</w:t>
      </w:r>
    </w:p>
    <w:p>
      <w:r>
        <w:rPr>
          <w:rFonts w:ascii="宋体" w:hAnsi="宋体" w:eastAsia="宋体"/>
          <w:sz w:val="24"/>
        </w:rPr>
        <w:t>（美）巴里·凯（Barry Kaye）著；北京英闻世界翻译公司译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留住财富并获得免税的奥秘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（美）巴里·凯（Barry Kaye）著；北京英闻世界翻译公司译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本书出售、求购地址：https://www.jiaokey.com/book/detail/11204499.html</w:t>
      </w:r>
    </w:p>
    <w:p>
      <w:r>
        <w:t>更多相关图书推荐：https://www.jiaokey.com</w:t>
      </w:r>
    </w:p>
    <w:p>
      <w:r>
        <w:t>（美）巴里·凯（Barry Kaye）著；北京英闻世界翻译公司译 其他作品：https://www.jiaokey.com/tag/（美）巴里·凯（Barry Kaye）著；北京英闻世界翻译公司译.html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关键词搜索：https://www.jiaokey.com/tag/留住财富并获得免税的奥秘.html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