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dBASE编译系统 汉化Clipper使用全集 87年夏季版与88年更新版</w:t>
      </w:r>
    </w:p>
    <w:p>
      <w:r>
        <w:rPr>
          <w:rFonts w:ascii="宋体" w:hAnsi="宋体" w:eastAsia="宋体"/>
          <w:sz w:val="24"/>
        </w:rPr>
        <w:t>博山编译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dBASE编译系统 汉化Clipper使用全集 87年夏季版与88年更新版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微宏电脑软件研究所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本书出售、求购地址：https://www.jiaokey.com/book/detail/11203251.html</w:t>
      </w:r>
    </w:p>
    <w:p>
      <w:r>
        <w:t>更多相关图书推荐：https://www.jiaokey.com</w:t>
      </w:r>
    </w:p>
    <w:p>
      <w:r>
        <w:t>博山编译 其他作品：https://www.jiaokey.com/tag/博山编译.html</w:t>
      </w:r>
    </w:p>
    <w:p>
      <w:r>
        <w:t>微宏电脑软件研究所 出版图书：https://www.jiaokey.com/tag/微宏电脑软件研究所.html</w:t>
      </w:r>
    </w:p>
    <w:p>
      <w:r>
        <w:t>关键词搜索：https://www.jiaokey.com/tag/dBASE编译系统 汉化Clipper使用全集 87年夏季版与88年更新版.html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