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  1</w:t>
      </w:r>
    </w:p>
    <w:p>
      <w:r>
        <w:rPr>
          <w:rFonts w:ascii="宋体" w:hAnsi="宋体" w:eastAsia="宋体"/>
          <w:sz w:val="24"/>
        </w:rPr>
        <w:t>韩国高丽大学校民族文化研究所编；黄有福，崔莲编译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韩国高丽大学校民族文化研究所编；黄有福，崔莲编译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本书出售、求购地址：https://www.jiaokey.com/book/detail/11202730.html</w:t>
      </w:r>
    </w:p>
    <w:p>
      <w:r>
        <w:t>更多相关图书推荐：https://www.jiaokey.com</w:t>
      </w:r>
    </w:p>
    <w:p>
      <w:r>
        <w:t>韩国高丽大学校民族文化研究所编；黄有福，崔莲编译 其他作品：https://www.jiaokey.com/tag/韩国高丽大学校民族文化研究所编；黄有福，崔莲编译.html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关键词搜索：https://www.jiaokey.com/tag/韩国语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