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婴儿入门</w:t>
      </w:r>
    </w:p>
    <w:p>
      <w:r>
        <w:rPr>
          <w:rFonts w:ascii="宋体" w:hAnsi="宋体" w:eastAsia="宋体"/>
          <w:sz w:val="24"/>
        </w:rPr>
        <w:t>戴维·布里泽文；里卡多·卡斯塔那达图；周云帆译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戴维·布里泽文；里卡多·卡斯塔那达图；周云帆译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本书出售、求购地址：https://www.jiaokey.com/book/detail/11202221.html</w:t>
      </w:r>
    </w:p>
    <w:p>
      <w:r>
        <w:t>更多相关图书推荐：https://www.jiaokey.com</w:t>
      </w:r>
    </w:p>
    <w:p>
      <w:r>
        <w:t>戴维·布里泽文；里卡多·卡斯塔那达图；周云帆译 其他作品：https://www.jiaokey.com/tag/戴维·布里泽文；里卡多·卡斯塔那达图；周云帆译.html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关键词搜索：https://www.jiaokey.com/tag/婴儿入门.html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