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神学与当代文艺思想</w:t>
      </w:r>
    </w:p>
    <w:p>
      <w:r>
        <w:rPr>
          <w:rFonts w:ascii="宋体" w:hAnsi="宋体" w:eastAsia="宋体"/>
          <w:sz w:val="24"/>
        </w:rPr>
        <w:t>（德）汉斯·昆，伯尔等著；徐菲，刁承俊译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神学与当代文艺思想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（德）汉斯·昆，伯尔等著；徐菲，刁承俊译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本书出售、求购地址：https://www.jiaokey.com/book/detail/11200838.html</w:t>
      </w:r>
    </w:p>
    <w:p>
      <w:r>
        <w:t>更多相关图书推荐：https://www.jiaokey.com</w:t>
      </w:r>
    </w:p>
    <w:p>
      <w:r>
        <w:t>（德）汉斯·昆，伯尔等著；徐菲，刁承俊译 其他作品：https://www.jiaokey.com/tag/（德）汉斯·昆，伯尔等著；徐菲，刁承俊译.html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关键词搜索：https://www.jiaokey.com/tag/神学与当代文艺思想.html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