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颜色视觉</w:t>
      </w:r>
    </w:p>
    <w:p>
      <w:r>
        <w:rPr>
          <w:rFonts w:ascii="宋体" w:hAnsi="宋体" w:eastAsia="宋体"/>
          <w:sz w:val="24"/>
        </w:rPr>
        <w:t>（苏）克拉甫科夫（С.В.Кравков）著；郭恕可，赫葆源译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（苏）克拉甫科夫（С.В.Кравков）著；郭恕可，赫葆源译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本书出售、求购地址：https://www.jiaokey.com/book/detail/11200180.html</w:t>
      </w:r>
    </w:p>
    <w:p>
      <w:r>
        <w:t>更多相关图书推荐：https://www.jiaokey.com</w:t>
      </w:r>
    </w:p>
    <w:p>
      <w:r>
        <w:t>（苏）克拉甫科夫（С.В.Кравков）著；郭恕可，赫葆源译 其他作品：https://www.jiaokey.com/tag/（苏）克拉甫科夫（С.В.Кравков）著；郭恕可，赫葆源译.html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关键词搜索：https://www.jiaokey.com/tag/颜色视觉.html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