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漫画电脑网络</w:t>
      </w:r>
    </w:p>
    <w:p>
      <w:r>
        <w:rPr>
          <w:rFonts w:ascii="宋体" w:hAnsi="宋体" w:eastAsia="宋体"/>
          <w:sz w:val="24"/>
        </w:rPr>
        <w:t>（日）荻洼圭著；（日）永野法子画；李康佐，马小莉译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漫画电脑网络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（日）荻洼圭著；（日）永野法子画；李康佐，马小莉译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本书出售、求购地址：https://www.jiaokey.com/book/detail/11199349.html</w:t>
      </w:r>
    </w:p>
    <w:p>
      <w:r>
        <w:t>更多相关图书推荐：https://www.jiaokey.com</w:t>
      </w:r>
    </w:p>
    <w:p>
      <w:r>
        <w:t>（日）荻洼圭著；（日）永野法子画；李康佐，马小莉译 其他作品：https://www.jiaokey.com/tag/（日）荻洼圭著；（日）永野法子画；李康佐，马小莉译.html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关键词搜索：https://www.jiaokey.com/tag/漫画电脑网络.html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