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保理法律与实务</w:t>
      </w:r>
    </w:p>
    <w:p>
      <w:r>
        <w:rPr>
          <w:rFonts w:ascii="宋体" w:hAnsi="宋体" w:eastAsia="宋体"/>
          <w:sz w:val="24"/>
        </w:rPr>
        <w:t>（英）弗瑞迪·萨林格（Freddy Salinger）著；刘 园，叶志壮译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保理法律与实务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（英）弗瑞迪·萨林格（Freddy Salinger）著；刘 园，叶志壮译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本书出售、求购地址：https://www.jiaokey.com/book/detail/11197950.html</w:t>
      </w:r>
    </w:p>
    <w:p>
      <w:r>
        <w:t>更多相关图书推荐：https://www.jiaokey.com</w:t>
      </w:r>
    </w:p>
    <w:p>
      <w:r>
        <w:t>（英）弗瑞迪·萨林格（Freddy Salinger）著；刘 园，叶志壮译 其他作品：https://www.jiaokey.com/tag/（英）弗瑞迪·萨林格（Freddy Salinger）著；刘 园，叶志壮译.html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关键词搜索：https://www.jiaokey.com/tag/保理法律与实务.html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