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企业家论纲  意识流、思维流的构筑与创新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企业家论纲  意识流、思维流的构筑与创新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本书出售、求购地址：https://www.jiaokey.com/book/detail/11197783.html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关键词搜索：https://www.jiaokey.com/tag/企业家论纲  意识流、思维流的构筑与创新.html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