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猴、猩猩的故事  灵长目动物如何谋求和平</w:t>
      </w:r>
    </w:p>
    <w:p>
      <w:r>
        <w:rPr>
          <w:rFonts w:ascii="宋体" w:hAnsi="宋体" w:eastAsia="宋体"/>
          <w:sz w:val="24"/>
        </w:rPr>
        <w:t>（荷）弗兰斯·德瓦尔（Frans de Waal）著；李志磊等译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猴、猩猩的故事  灵长目动物如何谋求和平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（荷）弗兰斯·德瓦尔（Frans de Waal）著；李志磊等译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本书出售、求购地址：https://www.jiaokey.com/book/detail/11197102.html</w:t>
      </w:r>
    </w:p>
    <w:p>
      <w:r>
        <w:t>更多相关图书推荐：https://www.jiaokey.com</w:t>
      </w:r>
    </w:p>
    <w:p>
      <w:r>
        <w:t>（荷）弗兰斯·德瓦尔（Frans de Waal）著；李志磊等译 其他作品：https://www.jiaokey.com/tag/（荷）弗兰斯·德瓦尔（Frans de Waal）著；李志磊等译.html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关键词搜索：https://www.jiaokey.com/tag/猴、猩猩的故事  灵长目动物如何谋求和平.html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