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书名：当代艺术家丙烯画材料与技法</w:t>
      </w:r>
    </w:p>
    <w:p>
      <w:r>
        <w:t>作者：（美）巴克利·希克斯（Barclay Sheaks）著；鹿镭译</w:t>
      </w:r>
    </w:p>
    <w:p>
      <w:r>
        <w:t>出版社：北京：中国青年出版社</w:t>
      </w:r>
    </w:p>
    <w:p>
      <w:r>
        <w:t>出版日期：1999.06</w:t>
      </w:r>
    </w:p>
    <w:p>
      <w:r>
        <w:t>总页数：173</w:t>
      </w:r>
    </w:p>
    <w:p>
      <w:r>
        <w:t>更多请访问教客网: www.jiaokey.com</w:t>
      </w:r>
    </w:p>
    <w:p>
      <w:r>
        <w:t>当代艺术家丙烯画材料与技法 评论地址：https://www.jiaokey.com/book/detail/11195355.html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