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前四史选读</w:t>
      </w:r>
    </w:p>
    <w:p>
      <w:r>
        <w:rPr>
          <w:rFonts w:ascii="宋体" w:hAnsi="宋体" w:eastAsia="宋体"/>
          <w:sz w:val="24"/>
        </w:rPr>
        <w:t>姚伟钧，陈业新编著；冯芳华，周积明，陆才坚等编；湖北大学中国思想文化史研究所组编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前四史选读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姚伟钧，陈业新编著；冯芳华，周积明，陆才坚等编；湖北大学中国思想文化史研究所组编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本书出售、求购地址：https://www.jiaokey.com/book/detail/11194521.html</w:t>
      </w:r>
    </w:p>
    <w:p>
      <w:r>
        <w:t>更多相关图书推荐：https://www.jiaokey.com</w:t>
      </w:r>
    </w:p>
    <w:p>
      <w:r>
        <w:t>姚伟钧，陈业新编著；冯芳华，周积明，陆才坚等编；湖北大学中国思想文化史研究所组编 其他作品：https://www.jiaokey.com/tag/姚伟钧，陈业新编著；冯芳华，周积明，陆才坚等编；湖北大学中国思想文化史研究所组编.html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关键词搜索：https://www.jiaokey.com/tag/前四史选读.html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