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中国近世儒学史</w:t>
      </w:r>
    </w:p>
    <w:p>
      <w:r>
        <w:rPr>
          <w:rFonts w:ascii="宋体" w:hAnsi="宋体" w:eastAsia="宋体"/>
          <w:sz w:val="24"/>
        </w:rPr>
        <w:t>宇野哲人著；马福辰译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932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中国近世儒学史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宇野哲人著；马福辰译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['中国', '近世', '儒学', '史']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本书出售、求购地址：https://www.jiaokey.com/book/detail/11193204.html</w:t>
      </w:r>
    </w:p>
    <w:p>
      <w:r>
        <w:t>更多相关图书推荐：https://www.jiaokey.com</w:t>
      </w:r>
    </w:p>
    <w:p>
      <w:r>
        <w:t>宇野哲人著；马福辰译 其他作品：https://www.jiaokey.com/tag/宇野哲人著；马福辰译.html</w:t>
      </w:r>
    </w:p>
    <w:p>
      <w:r>
        <w:t>中国文化大学出版社 出版图书：https://www.jiaokey.com/tag/中国文化大学出版社.html</w:t>
      </w:r>
    </w:p>
    <w:p>
      <w:r>
        <w:t>关键词搜索：https://www.jiaokey.com/tag/['中国', '近世', '儒学', '史'].html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