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家畜繁育学原理</w:t>
      </w:r>
    </w:p>
    <w:p>
      <w:r>
        <w:rPr>
          <w:rFonts w:ascii="宋体" w:hAnsi="宋体" w:eastAsia="宋体"/>
          <w:sz w:val="24"/>
        </w:rPr>
        <w:t>（苏）保利森科教授著；吴仲贤，周雪霞译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家畜繁育学原理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（苏）保利森科教授著；吴仲贤，周雪霞译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本书出售、求购地址：https://www.jiaokey.com/book/detail/11191661.html</w:t>
      </w:r>
    </w:p>
    <w:p>
      <w:r>
        <w:t>更多相关图书推荐：https://www.jiaokey.com</w:t>
      </w:r>
    </w:p>
    <w:p>
      <w:r>
        <w:t>（苏）保利森科教授著；吴仲贤，周雪霞译 其他作品：https://www.jiaokey.com/tag/（苏）保利森科教授著；吴仲贤，周雪霞译.html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关键词搜索：https://www.jiaokey.com/tag/家畜繁育学原理.html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